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Default="00400939" w:rsidP="00B41561"/>
    <w:p w:rsidR="00B41561" w:rsidRDefault="00B41561" w:rsidP="00B41561"/>
    <w:p w:rsidR="00B41561" w:rsidRDefault="00B41561" w:rsidP="00B41561">
      <w:pPr>
        <w:rPr>
          <w:rFonts w:ascii="Cambria" w:hAnsi="Cambria"/>
          <w:b/>
          <w:sz w:val="24"/>
          <w:szCs w:val="24"/>
        </w:rPr>
      </w:pPr>
      <w:r w:rsidRPr="00B41561">
        <w:rPr>
          <w:rFonts w:ascii="Cambria" w:hAnsi="Cambria"/>
          <w:b/>
          <w:sz w:val="24"/>
          <w:szCs w:val="24"/>
        </w:rPr>
        <w:t xml:space="preserve">                                      </w:t>
      </w: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B41561" w:rsidTr="00B41561">
        <w:tc>
          <w:tcPr>
            <w:tcW w:w="9062" w:type="dxa"/>
          </w:tcPr>
          <w:p w:rsidR="00B41561" w:rsidRDefault="00B41561" w:rsidP="00B41561">
            <w:pPr>
              <w:jc w:val="center"/>
              <w:rPr>
                <w:rFonts w:ascii="Cambria" w:hAnsi="Cambria"/>
                <w:b/>
                <w:sz w:val="24"/>
                <w:szCs w:val="24"/>
              </w:rPr>
            </w:pPr>
          </w:p>
          <w:p w:rsidR="00B41561" w:rsidRDefault="00B41561" w:rsidP="00B41561">
            <w:pPr>
              <w:jc w:val="center"/>
            </w:pPr>
            <w:r w:rsidRPr="00B41561">
              <w:rPr>
                <w:rFonts w:ascii="Cambria" w:hAnsi="Cambria"/>
                <w:b/>
                <w:sz w:val="24"/>
                <w:szCs w:val="24"/>
              </w:rPr>
              <w:t>EK-</w:t>
            </w:r>
            <w:r w:rsidR="002E1C71">
              <w:rPr>
                <w:rFonts w:ascii="Cambria" w:hAnsi="Cambria"/>
                <w:b/>
                <w:sz w:val="24"/>
                <w:szCs w:val="24"/>
              </w:rPr>
              <w:t>G</w:t>
            </w:r>
            <w:r w:rsidRPr="00B41561">
              <w:rPr>
                <w:rFonts w:ascii="Cambria" w:hAnsi="Cambria"/>
                <w:b/>
                <w:sz w:val="24"/>
                <w:szCs w:val="24"/>
              </w:rPr>
              <w:t xml:space="preserve">: </w:t>
            </w:r>
            <w:r w:rsidRPr="00B41561">
              <w:rPr>
                <w:rFonts w:ascii="Cambria" w:hAnsi="Cambria"/>
                <w:b/>
                <w:sz w:val="24"/>
                <w:szCs w:val="26"/>
              </w:rPr>
              <w:t>KOBİ’ler için “verimlilik/yalın üretim etki raporu”</w:t>
            </w:r>
          </w:p>
          <w:p w:rsidR="00B41561" w:rsidRPr="00D97A1B" w:rsidRDefault="00B41561" w:rsidP="00B41561">
            <w:pPr>
              <w:ind w:left="708" w:hanging="708"/>
              <w:jc w:val="center"/>
              <w:rPr>
                <w:rFonts w:ascii="Book Antiqua" w:hAnsi="Book Antiqua"/>
                <w:i/>
                <w:position w:val="-2"/>
              </w:rPr>
            </w:pPr>
            <w:r>
              <w:rPr>
                <w:rFonts w:ascii="Book Antiqua" w:hAnsi="Book Antiqua"/>
                <w:i/>
                <w:position w:val="-2"/>
              </w:rPr>
              <w:t xml:space="preserve">Yapılan </w:t>
            </w:r>
            <w:r w:rsidRPr="00D97A1B">
              <w:rPr>
                <w:rFonts w:ascii="Book Antiqua" w:hAnsi="Book Antiqua"/>
                <w:i/>
                <w:position w:val="-2"/>
              </w:rPr>
              <w:t>faaliyetler sonucunda elde edi</w:t>
            </w:r>
            <w:r>
              <w:rPr>
                <w:rFonts w:ascii="Book Antiqua" w:hAnsi="Book Antiqua"/>
                <w:i/>
                <w:position w:val="-2"/>
              </w:rPr>
              <w:t>lecekler net olarak belirtilir.</w:t>
            </w:r>
          </w:p>
          <w:p w:rsidR="008C2465" w:rsidRPr="008C2465" w:rsidRDefault="008C2465" w:rsidP="008C246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728"/>
              <w:rPr>
                <w:rFonts w:ascii="Book Antiqua" w:hAnsi="Book Antiqua"/>
                <w:sz w:val="24"/>
                <w:szCs w:val="24"/>
              </w:rPr>
            </w:pPr>
            <w:r w:rsidRPr="008C2465">
              <w:rPr>
                <w:rFonts w:ascii="Book Antiqua" w:hAnsi="Book Antiqua"/>
                <w:sz w:val="24"/>
                <w:szCs w:val="24"/>
              </w:rPr>
              <w:t>Yalın Üretim Ofisi ve/veya Yapısı kuruldu mu? Kuruluş süreci ve içeriği hakkında bilgi</w:t>
            </w:r>
            <w:r>
              <w:rPr>
                <w:rFonts w:ascii="Book Antiqua" w:hAnsi="Book Antiqua"/>
                <w:sz w:val="24"/>
                <w:szCs w:val="24"/>
              </w:rPr>
              <w:t xml:space="preserve"> sunulmalıdır; kurulmadı ise nedenleri</w:t>
            </w:r>
            <w:r w:rsidRPr="008C2465">
              <w:rPr>
                <w:rFonts w:ascii="Book Antiqua" w:hAnsi="Book Antiqua"/>
                <w:sz w:val="24"/>
                <w:szCs w:val="24"/>
              </w:rPr>
              <w:t xml:space="preserve">? </w:t>
            </w:r>
          </w:p>
          <w:p w:rsidR="008C2465" w:rsidRPr="008C2465" w:rsidRDefault="008C2465" w:rsidP="008C246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728"/>
              <w:rPr>
                <w:rFonts w:ascii="Book Antiqua" w:hAnsi="Book Antiqua"/>
                <w:sz w:val="24"/>
                <w:szCs w:val="24"/>
              </w:rPr>
            </w:pPr>
            <w:r w:rsidRPr="008C2465">
              <w:rPr>
                <w:rFonts w:ascii="Book Antiqua" w:hAnsi="Book Antiqua"/>
                <w:sz w:val="24"/>
                <w:szCs w:val="24"/>
              </w:rPr>
              <w:t>Yalın Üretim Sürecinin Hizmet alımı süresince takip ediliyor mu? Takip ediliyor ise nasıl ve kimler tarafından? Takip edilmiyor ise nedenleri?</w:t>
            </w:r>
          </w:p>
          <w:p w:rsidR="008C2465" w:rsidRPr="008C2465" w:rsidRDefault="008C2465" w:rsidP="008C2465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ind w:left="728"/>
              <w:rPr>
                <w:rFonts w:ascii="Book Antiqua" w:hAnsi="Book Antiqua"/>
                <w:sz w:val="24"/>
                <w:szCs w:val="24"/>
              </w:rPr>
            </w:pPr>
            <w:r w:rsidRPr="008C2465">
              <w:rPr>
                <w:rFonts w:ascii="Book Antiqua" w:hAnsi="Book Antiqua"/>
                <w:sz w:val="24"/>
                <w:szCs w:val="24"/>
              </w:rPr>
              <w:t>Hizmet alımı süresi sonunda hazırlanan Yalın Üretim Süreci Raporu en az aşağıdaki hususları içermelidir:</w:t>
            </w:r>
          </w:p>
          <w:p w:rsidR="00B41561" w:rsidRPr="00D97A1B" w:rsidRDefault="00B41561" w:rsidP="00B4156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/>
                <w:position w:val="-2"/>
                <w:sz w:val="24"/>
                <w:szCs w:val="24"/>
              </w:rPr>
            </w:pPr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>İncelemeye Alınan Ürünlerin Yıllık Üretim ve Stok Miktarı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,</w:t>
            </w:r>
          </w:p>
          <w:p w:rsidR="00B41561" w:rsidRPr="00D97A1B" w:rsidRDefault="00B41561" w:rsidP="00B4156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/>
                <w:position w:val="-2"/>
                <w:sz w:val="24"/>
                <w:szCs w:val="24"/>
              </w:rPr>
            </w:pPr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>Yarı Mamul Stok ve Günlük Üretim Miktarı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,</w:t>
            </w:r>
          </w:p>
          <w:p w:rsidR="00B41561" w:rsidRPr="00D97A1B" w:rsidRDefault="00B41561" w:rsidP="00B4156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/>
                <w:position w:val="-2"/>
                <w:sz w:val="24"/>
                <w:szCs w:val="24"/>
              </w:rPr>
            </w:pPr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>Takt Zamanının Hesaplanması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,</w:t>
            </w:r>
          </w:p>
          <w:p w:rsidR="00B41561" w:rsidRPr="00D97A1B" w:rsidRDefault="00B41561" w:rsidP="00B4156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/>
                <w:position w:val="-2"/>
                <w:sz w:val="24"/>
                <w:szCs w:val="24"/>
              </w:rPr>
            </w:pPr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>Üretim Alanında Oluşan Sorunlar ve Çözüm Önerileri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,</w:t>
            </w:r>
          </w:p>
          <w:p w:rsidR="00B41561" w:rsidRPr="00D97A1B" w:rsidRDefault="00B41561" w:rsidP="00B4156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/>
                <w:position w:val="-2"/>
                <w:sz w:val="24"/>
                <w:szCs w:val="24"/>
              </w:rPr>
            </w:pPr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 xml:space="preserve">“Kalite” Sorunları 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v</w:t>
            </w:r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>e Çözüm Önerileri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,</w:t>
            </w:r>
          </w:p>
          <w:p w:rsidR="00B41561" w:rsidRPr="00D97A1B" w:rsidRDefault="00B41561" w:rsidP="00B4156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/>
                <w:position w:val="-2"/>
                <w:sz w:val="24"/>
                <w:szCs w:val="24"/>
              </w:rPr>
            </w:pPr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>“Bakım” Sorunları ve Çözüm Önerileri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,</w:t>
            </w:r>
          </w:p>
          <w:p w:rsidR="00B41561" w:rsidRPr="00D97A1B" w:rsidRDefault="00B41561" w:rsidP="00B4156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/>
                <w:position w:val="-2"/>
                <w:sz w:val="24"/>
                <w:szCs w:val="24"/>
              </w:rPr>
            </w:pPr>
            <w:proofErr w:type="spellStart"/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>Kaizen</w:t>
            </w:r>
            <w:proofErr w:type="spellEnd"/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 xml:space="preserve"> Sonrası İyileştirme Sonuçları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,</w:t>
            </w:r>
          </w:p>
          <w:p w:rsidR="00B41561" w:rsidRPr="00D97A1B" w:rsidRDefault="00B41561" w:rsidP="00B41561">
            <w:pPr>
              <w:pStyle w:val="ListeParagraf"/>
              <w:numPr>
                <w:ilvl w:val="0"/>
                <w:numId w:val="9"/>
              </w:numPr>
              <w:spacing w:after="0" w:line="240" w:lineRule="auto"/>
              <w:rPr>
                <w:rFonts w:ascii="Book Antiqua" w:hAnsi="Book Antiqua"/>
                <w:position w:val="-2"/>
                <w:sz w:val="24"/>
                <w:szCs w:val="24"/>
              </w:rPr>
            </w:pPr>
            <w:proofErr w:type="spellStart"/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>Kaizen</w:t>
            </w:r>
            <w:proofErr w:type="spellEnd"/>
            <w:r w:rsidRPr="00D97A1B">
              <w:rPr>
                <w:rFonts w:ascii="Book Antiqua" w:hAnsi="Book Antiqua"/>
                <w:position w:val="-2"/>
                <w:sz w:val="24"/>
                <w:szCs w:val="24"/>
              </w:rPr>
              <w:t xml:space="preserve"> Sonrası İyileştirme Sonuçları Parasal Değerler</w:t>
            </w:r>
            <w:r>
              <w:rPr>
                <w:rFonts w:ascii="Book Antiqua" w:hAnsi="Book Antiqua"/>
                <w:position w:val="-2"/>
                <w:sz w:val="24"/>
                <w:szCs w:val="24"/>
              </w:rPr>
              <w:t>.</w:t>
            </w:r>
          </w:p>
          <w:p w:rsidR="00B41561" w:rsidRDefault="00B41561" w:rsidP="00B41561">
            <w:pPr>
              <w:rPr>
                <w:rFonts w:ascii="Cambria" w:hAnsi="Cambria"/>
                <w:b/>
                <w:sz w:val="24"/>
                <w:szCs w:val="24"/>
              </w:rPr>
            </w:pPr>
          </w:p>
          <w:p w:rsidR="00263565" w:rsidRDefault="00263565" w:rsidP="00263565">
            <w:pPr>
              <w:spacing w:after="0" w:line="240" w:lineRule="auto"/>
              <w:jc w:val="center"/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</w:pPr>
            <w:r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  <w:t>Yukarıdaki bilgileri içeren rapor</w:t>
            </w:r>
            <w:r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  <w:t xml:space="preserve"> </w:t>
            </w:r>
            <w:r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  <w:t>sunul</w:t>
            </w:r>
            <w:r>
              <w:rPr>
                <w:rFonts w:ascii="Book Antiqua" w:hAnsi="Book Antiqua"/>
                <w:b/>
                <w:color w:val="C00000"/>
                <w:position w:val="-2"/>
                <w:sz w:val="32"/>
                <w:szCs w:val="24"/>
              </w:rPr>
              <w:t>madan yükleniciye ödeme yapılmayacaktır.</w:t>
            </w:r>
          </w:p>
          <w:p w:rsidR="00263565" w:rsidRDefault="00263565" w:rsidP="00B41561">
            <w:pPr>
              <w:rPr>
                <w:rFonts w:ascii="Cambria" w:hAnsi="Cambria"/>
                <w:b/>
                <w:sz w:val="24"/>
                <w:szCs w:val="24"/>
              </w:rPr>
            </w:pPr>
          </w:p>
        </w:tc>
      </w:tr>
    </w:tbl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Default="00B41561" w:rsidP="00B41561">
      <w:pPr>
        <w:rPr>
          <w:rFonts w:ascii="Cambria" w:hAnsi="Cambria"/>
          <w:b/>
          <w:sz w:val="24"/>
          <w:szCs w:val="24"/>
        </w:rPr>
      </w:pPr>
    </w:p>
    <w:p w:rsidR="00B41561" w:rsidRPr="00B41561" w:rsidRDefault="00B41561" w:rsidP="00B41561">
      <w:bookmarkStart w:id="0" w:name="_GoBack"/>
      <w:bookmarkEnd w:id="0"/>
    </w:p>
    <w:sectPr w:rsidR="00B41561" w:rsidRPr="00B41561" w:rsidSect="00B41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C71" w:rsidRDefault="002E1C7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B41561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proofErr w:type="spellStart"/>
    <w:r>
      <w:rPr>
        <w:rFonts w:ascii="Cambria" w:hAnsi="Cambria" w:cs="Calibri"/>
        <w:sz w:val="20"/>
      </w:rPr>
      <w:t>Konevi</w:t>
    </w:r>
    <w:proofErr w:type="spellEnd"/>
    <w:r w:rsidR="0006461D" w:rsidRPr="009A52DE">
      <w:rPr>
        <w:rFonts w:ascii="Cambria" w:hAnsi="Cambria" w:cs="Calibri"/>
        <w:sz w:val="20"/>
      </w:rPr>
      <w:t xml:space="preserve"> Mahallesi, </w:t>
    </w:r>
    <w:proofErr w:type="spellStart"/>
    <w:r w:rsidR="0006461D" w:rsidRPr="009A52DE">
      <w:rPr>
        <w:rFonts w:ascii="Cambria" w:hAnsi="Cambria" w:cs="Calibri"/>
        <w:sz w:val="20"/>
      </w:rPr>
      <w:t>Feritpaşa</w:t>
    </w:r>
    <w:proofErr w:type="spellEnd"/>
    <w:r w:rsidR="0006461D" w:rsidRPr="009A52DE">
      <w:rPr>
        <w:rFonts w:ascii="Cambria" w:hAnsi="Cambria" w:cs="Calibri"/>
        <w:sz w:val="20"/>
      </w:rPr>
      <w:t xml:space="preserve"> Caddesi, No:18,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r>
      <w:rPr>
        <w:rFonts w:ascii="Times New Roman" w:hAnsi="Times New Roman"/>
        <w:sz w:val="20"/>
      </w:rPr>
      <w:t>pyb@mevka.org.tr • web: www.mev</w:t>
    </w:r>
    <w:r w:rsidRPr="00B82D89">
      <w:rPr>
        <w:rFonts w:ascii="Times New Roman" w:hAnsi="Times New Roman"/>
        <w:sz w:val="20"/>
      </w:rPr>
      <w:t>ka.org.tr</w:t>
    </w:r>
  </w:p>
  <w:p w:rsidR="0006461D" w:rsidRDefault="0006461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C71" w:rsidRDefault="002E1C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C71" w:rsidRDefault="002E1C7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B3821" w:rsidRPr="00B41561" w:rsidRDefault="00BB3821" w:rsidP="00B41561">
    <w:pPr>
      <w:spacing w:after="0" w:line="360" w:lineRule="auto"/>
      <w:jc w:val="right"/>
      <w:rPr>
        <w:rFonts w:ascii="Cambria" w:hAnsi="Cambria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 EK-</w:t>
    </w:r>
    <w:r w:rsidR="002E1C71">
      <w:rPr>
        <w:rFonts w:ascii="Cambria" w:hAnsi="Cambria"/>
        <w:b/>
        <w:sz w:val="24"/>
        <w:szCs w:val="24"/>
      </w:rPr>
      <w:t>G</w:t>
    </w:r>
    <w:r w:rsidR="00B22258" w:rsidRPr="00B41561">
      <w:rPr>
        <w:rFonts w:ascii="Cambria" w:hAnsi="Cambria"/>
        <w:b/>
        <w:sz w:val="24"/>
        <w:szCs w:val="24"/>
      </w:rPr>
      <w:t xml:space="preserve">: </w:t>
    </w:r>
    <w:r w:rsidR="00B41561" w:rsidRPr="00B41561">
      <w:rPr>
        <w:rFonts w:ascii="Cambria" w:hAnsi="Cambria"/>
        <w:b/>
        <w:sz w:val="24"/>
        <w:szCs w:val="26"/>
      </w:rPr>
      <w:t>KOBİ’ler için “verimlilik/yalın üretim etki raporu”</w:t>
    </w:r>
    <w:r w:rsidR="00B41561" w:rsidRPr="00B41561">
      <w:rPr>
        <w:rFonts w:ascii="Cambria" w:hAnsi="Cambria"/>
      </w:rPr>
      <w:t xml:space="preserve"> </w:t>
    </w:r>
    <w:r w:rsidR="00B22258" w:rsidRPr="00B41561">
      <w:rPr>
        <w:rFonts w:ascii="Cambria" w:hAnsi="Cambria"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1C71" w:rsidRDefault="002E1C7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3565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4156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E7291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629F0E-76D1-440B-9B7C-AEBE439EA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11</cp:revision>
  <cp:lastPrinted>2011-10-19T12:57:00Z</cp:lastPrinted>
  <dcterms:created xsi:type="dcterms:W3CDTF">2019-01-03T07:54:00Z</dcterms:created>
  <dcterms:modified xsi:type="dcterms:W3CDTF">2020-07-02T08:56:00Z</dcterms:modified>
</cp:coreProperties>
</file>